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76B" w:rsidRPr="007E276B" w:rsidRDefault="007E276B" w:rsidP="007E276B">
      <w:pPr>
        <w:widowControl/>
        <w:spacing w:line="300" w:lineRule="auto"/>
        <w:jc w:val="center"/>
        <w:rPr>
          <w:rFonts w:ascii="宋体" w:hAnsi="宋体"/>
          <w:kern w:val="0"/>
          <w:sz w:val="28"/>
          <w:szCs w:val="28"/>
        </w:rPr>
      </w:pPr>
      <w:r w:rsidRPr="007E276B">
        <w:rPr>
          <w:rFonts w:ascii="宋体" w:hAnsi="宋体" w:hint="eastAsia"/>
          <w:kern w:val="0"/>
          <w:sz w:val="28"/>
          <w:szCs w:val="28"/>
        </w:rPr>
        <w:t>附件4：专业系班主任考核打分表</w:t>
      </w:r>
    </w:p>
    <w:p w:rsidR="007E276B" w:rsidRDefault="007E276B" w:rsidP="007E276B">
      <w:pPr>
        <w:widowControl/>
        <w:spacing w:line="300" w:lineRule="auto"/>
        <w:jc w:val="center"/>
        <w:rPr>
          <w:rFonts w:ascii="宋体" w:hAnsi="宋体" w:hint="eastAsia"/>
          <w:kern w:val="0"/>
          <w:sz w:val="28"/>
          <w:szCs w:val="28"/>
        </w:rPr>
      </w:pPr>
      <w:r w:rsidRPr="0086003D">
        <w:rPr>
          <w:rFonts w:ascii="宋体" w:hAnsi="宋体" w:hint="eastAsia"/>
          <w:kern w:val="0"/>
          <w:sz w:val="28"/>
          <w:szCs w:val="28"/>
        </w:rPr>
        <w:t>（</w:t>
      </w:r>
      <w:r>
        <w:rPr>
          <w:rFonts w:ascii="宋体" w:hAnsi="宋体" w:hint="eastAsia"/>
          <w:kern w:val="0"/>
          <w:sz w:val="28"/>
          <w:szCs w:val="28"/>
        </w:rPr>
        <w:t>专业系用</w:t>
      </w:r>
      <w:r w:rsidRPr="0086003D">
        <w:rPr>
          <w:rFonts w:ascii="宋体" w:hAnsi="宋体" w:hint="eastAsia"/>
          <w:kern w:val="0"/>
          <w:sz w:val="28"/>
          <w:szCs w:val="28"/>
        </w:rPr>
        <w:t>）</w:t>
      </w:r>
    </w:p>
    <w:p w:rsidR="007E276B" w:rsidRPr="0086003D" w:rsidRDefault="007E276B" w:rsidP="007E276B">
      <w:pPr>
        <w:widowControl/>
        <w:spacing w:line="300" w:lineRule="auto"/>
        <w:ind w:firstLineChars="100" w:firstLine="280"/>
        <w:rPr>
          <w:rFonts w:ascii="宋体" w:hAnsi="宋体" w:hint="eastAsia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学生班级： </w:t>
      </w:r>
      <w:bookmarkStart w:id="0" w:name="_GoBack"/>
      <w:bookmarkEnd w:id="0"/>
      <w:r>
        <w:rPr>
          <w:rFonts w:ascii="宋体" w:hAnsi="宋体" w:hint="eastAsia"/>
          <w:kern w:val="0"/>
          <w:sz w:val="28"/>
          <w:szCs w:val="28"/>
        </w:rPr>
        <w:t xml:space="preserve">             班主任：</w:t>
      </w:r>
    </w:p>
    <w:tbl>
      <w:tblPr>
        <w:tblW w:w="8682" w:type="dxa"/>
        <w:jc w:val="center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"/>
        <w:gridCol w:w="669"/>
        <w:gridCol w:w="4121"/>
        <w:gridCol w:w="894"/>
        <w:gridCol w:w="894"/>
        <w:gridCol w:w="894"/>
        <w:gridCol w:w="769"/>
      </w:tblGrid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717"/>
          <w:jc w:val="center"/>
        </w:trPr>
        <w:tc>
          <w:tcPr>
            <w:tcW w:w="1110" w:type="dxa"/>
            <w:gridSpan w:val="2"/>
            <w:vMerge w:val="restart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考 核</w:t>
            </w:r>
          </w:p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项 目</w:t>
            </w:r>
          </w:p>
        </w:tc>
        <w:tc>
          <w:tcPr>
            <w:tcW w:w="4121" w:type="dxa"/>
            <w:vMerge w:val="restart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考  核  内  容</w:t>
            </w:r>
          </w:p>
        </w:tc>
        <w:tc>
          <w:tcPr>
            <w:tcW w:w="3451" w:type="dxa"/>
            <w:gridSpan w:val="4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考核等级及得分</w:t>
            </w: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457"/>
          <w:jc w:val="center"/>
        </w:trPr>
        <w:tc>
          <w:tcPr>
            <w:tcW w:w="1110" w:type="dxa"/>
            <w:gridSpan w:val="2"/>
            <w:vMerge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121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优（10）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良（8）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中（6）</w:t>
            </w: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差（3）</w:t>
            </w: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1040"/>
          <w:jc w:val="center"/>
        </w:trPr>
        <w:tc>
          <w:tcPr>
            <w:tcW w:w="441" w:type="dxa"/>
            <w:vMerge w:val="restart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第</w:t>
            </w:r>
          </w:p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一</w:t>
            </w:r>
          </w:p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项</w:t>
            </w:r>
          </w:p>
        </w:tc>
        <w:tc>
          <w:tcPr>
            <w:tcW w:w="669" w:type="dxa"/>
            <w:vMerge w:val="restart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4443B4">
              <w:rPr>
                <w:rFonts w:ascii="宋体" w:hAnsi="宋体" w:hint="eastAsia"/>
                <w:b/>
                <w:szCs w:val="21"/>
              </w:rPr>
              <w:t>德</w:t>
            </w:r>
          </w:p>
        </w:tc>
        <w:tc>
          <w:tcPr>
            <w:tcW w:w="4121" w:type="dxa"/>
            <w:vAlign w:val="center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1、积极向学生宣传党的路线方针、政策及学校的精神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798"/>
          <w:jc w:val="center"/>
        </w:trPr>
        <w:tc>
          <w:tcPr>
            <w:tcW w:w="441" w:type="dxa"/>
            <w:vMerge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669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121" w:type="dxa"/>
            <w:vAlign w:val="center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2、积极组织开展思想教育工作，所带班级精神面貌良好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574"/>
          <w:jc w:val="center"/>
        </w:trPr>
        <w:tc>
          <w:tcPr>
            <w:tcW w:w="441" w:type="dxa"/>
            <w:vMerge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669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121" w:type="dxa"/>
            <w:vAlign w:val="center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3、具有良好的自身修养，为人师表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599"/>
          <w:jc w:val="center"/>
        </w:trPr>
        <w:tc>
          <w:tcPr>
            <w:tcW w:w="441" w:type="dxa"/>
            <w:vMerge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669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121" w:type="dxa"/>
            <w:vAlign w:val="center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4、具有高度的事业心和责任感，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570"/>
          <w:jc w:val="center"/>
        </w:trPr>
        <w:tc>
          <w:tcPr>
            <w:tcW w:w="441" w:type="dxa"/>
            <w:vMerge w:val="restart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第</w:t>
            </w:r>
          </w:p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二</w:t>
            </w:r>
          </w:p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项</w:t>
            </w:r>
          </w:p>
        </w:tc>
        <w:tc>
          <w:tcPr>
            <w:tcW w:w="669" w:type="dxa"/>
            <w:vMerge w:val="restart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/>
                <w:szCs w:val="21"/>
              </w:rPr>
              <w:t>能</w:t>
            </w:r>
          </w:p>
        </w:tc>
        <w:tc>
          <w:tcPr>
            <w:tcW w:w="4121" w:type="dxa"/>
            <w:vAlign w:val="center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1、组织管理方法新、效果好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497"/>
          <w:jc w:val="center"/>
        </w:trPr>
        <w:tc>
          <w:tcPr>
            <w:tcW w:w="441" w:type="dxa"/>
            <w:vMerge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669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121" w:type="dxa"/>
            <w:vAlign w:val="center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2、工作高效，及时圆满完成各项工作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494"/>
          <w:jc w:val="center"/>
        </w:trPr>
        <w:tc>
          <w:tcPr>
            <w:tcW w:w="441" w:type="dxa"/>
            <w:vMerge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669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121" w:type="dxa"/>
            <w:vAlign w:val="center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3、能与学生良好沟通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497"/>
          <w:jc w:val="center"/>
        </w:trPr>
        <w:tc>
          <w:tcPr>
            <w:tcW w:w="441" w:type="dxa"/>
            <w:vMerge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669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121" w:type="dxa"/>
            <w:vAlign w:val="center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4、指导学生开展科技活动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483"/>
          <w:jc w:val="center"/>
        </w:trPr>
        <w:tc>
          <w:tcPr>
            <w:tcW w:w="441" w:type="dxa"/>
            <w:vMerge w:val="restart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第</w:t>
            </w:r>
          </w:p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三</w:t>
            </w:r>
          </w:p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项</w:t>
            </w:r>
          </w:p>
        </w:tc>
        <w:tc>
          <w:tcPr>
            <w:tcW w:w="669" w:type="dxa"/>
            <w:vMerge w:val="restart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4443B4">
              <w:rPr>
                <w:rFonts w:ascii="宋体" w:hAnsi="宋体" w:hint="eastAsia"/>
                <w:b/>
                <w:szCs w:val="21"/>
              </w:rPr>
              <w:t>勤</w:t>
            </w:r>
          </w:p>
        </w:tc>
        <w:tc>
          <w:tcPr>
            <w:tcW w:w="4121" w:type="dxa"/>
            <w:vAlign w:val="center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1、到岗：对班级负责，跟班参加活动尽职尽责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619"/>
          <w:jc w:val="center"/>
        </w:trPr>
        <w:tc>
          <w:tcPr>
            <w:tcW w:w="441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669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121" w:type="dxa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2、到位：工作热情高，积极主动、认真负责，每</w:t>
            </w:r>
            <w:r>
              <w:rPr>
                <w:rFonts w:ascii="宋体" w:hAnsi="宋体" w:hint="eastAsia"/>
                <w:bCs/>
                <w:szCs w:val="21"/>
              </w:rPr>
              <w:t>学期参加班会至少2</w:t>
            </w:r>
            <w:r w:rsidRPr="004443B4">
              <w:rPr>
                <w:rFonts w:ascii="宋体" w:hAnsi="宋体" w:hint="eastAsia"/>
                <w:bCs/>
                <w:szCs w:val="21"/>
              </w:rPr>
              <w:t>次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478"/>
          <w:jc w:val="center"/>
        </w:trPr>
        <w:tc>
          <w:tcPr>
            <w:tcW w:w="441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669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121" w:type="dxa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3、到课：能跟班上课，每学期不少于3次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554"/>
          <w:jc w:val="center"/>
        </w:trPr>
        <w:tc>
          <w:tcPr>
            <w:tcW w:w="441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669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121" w:type="dxa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4、到宿舍：经常深入宿舍，了解情况</w:t>
            </w:r>
            <w:r>
              <w:rPr>
                <w:rFonts w:ascii="宋体" w:hAnsi="宋体" w:hint="eastAsia"/>
                <w:bCs/>
                <w:szCs w:val="21"/>
              </w:rPr>
              <w:t>，至少两周1次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596"/>
          <w:jc w:val="center"/>
        </w:trPr>
        <w:tc>
          <w:tcPr>
            <w:tcW w:w="441" w:type="dxa"/>
            <w:vMerge w:val="restart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第四项</w:t>
            </w:r>
          </w:p>
        </w:tc>
        <w:tc>
          <w:tcPr>
            <w:tcW w:w="669" w:type="dxa"/>
            <w:vMerge w:val="restart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/>
                <w:szCs w:val="21"/>
              </w:rPr>
              <w:t>绩</w:t>
            </w:r>
          </w:p>
        </w:tc>
        <w:tc>
          <w:tcPr>
            <w:tcW w:w="4121" w:type="dxa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1、学生班级学风良好，及格率和优良率较高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497"/>
          <w:jc w:val="center"/>
        </w:trPr>
        <w:tc>
          <w:tcPr>
            <w:tcW w:w="441" w:type="dxa"/>
            <w:vMerge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669" w:type="dxa"/>
            <w:vMerge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121" w:type="dxa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</w:t>
            </w:r>
            <w:r w:rsidRPr="004443B4">
              <w:rPr>
                <w:rFonts w:ascii="宋体" w:hAnsi="宋体" w:hint="eastAsia"/>
                <w:bCs/>
                <w:szCs w:val="21"/>
              </w:rPr>
              <w:t>、学生参与科技及其他活动的热情较高</w:t>
            </w: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E276B" w:rsidRPr="004443B4" w:rsidTr="00CC7BB4">
        <w:tblPrEx>
          <w:tblCellMar>
            <w:top w:w="0" w:type="dxa"/>
            <w:bottom w:w="0" w:type="dxa"/>
          </w:tblCellMar>
        </w:tblPrEx>
        <w:trPr>
          <w:cantSplit/>
          <w:trHeight w:val="993"/>
          <w:jc w:val="center"/>
        </w:trPr>
        <w:tc>
          <w:tcPr>
            <w:tcW w:w="441" w:type="dxa"/>
          </w:tcPr>
          <w:p w:rsidR="007E276B" w:rsidRPr="004443B4" w:rsidRDefault="007E276B" w:rsidP="00CC7BB4">
            <w:pPr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第五项</w:t>
            </w:r>
          </w:p>
        </w:tc>
        <w:tc>
          <w:tcPr>
            <w:tcW w:w="669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总分</w:t>
            </w:r>
          </w:p>
        </w:tc>
        <w:tc>
          <w:tcPr>
            <w:tcW w:w="4121" w:type="dxa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4443B4">
              <w:rPr>
                <w:rFonts w:ascii="宋体" w:hAnsi="宋体" w:hint="eastAsia"/>
                <w:bCs/>
                <w:szCs w:val="21"/>
              </w:rPr>
              <w:t>折合成</w:t>
            </w:r>
            <w:r>
              <w:rPr>
                <w:rFonts w:ascii="宋体" w:hAnsi="宋体" w:hint="eastAsia"/>
                <w:bCs/>
                <w:szCs w:val="21"/>
              </w:rPr>
              <w:t>30</w:t>
            </w:r>
            <w:r w:rsidRPr="004443B4">
              <w:rPr>
                <w:rFonts w:ascii="宋体" w:hAnsi="宋体" w:hint="eastAsia"/>
                <w:bCs/>
                <w:szCs w:val="21"/>
              </w:rPr>
              <w:t>分制得分</w:t>
            </w:r>
          </w:p>
        </w:tc>
        <w:tc>
          <w:tcPr>
            <w:tcW w:w="3451" w:type="dxa"/>
            <w:gridSpan w:val="4"/>
            <w:vAlign w:val="center"/>
          </w:tcPr>
          <w:p w:rsidR="007E276B" w:rsidRPr="004443B4" w:rsidRDefault="007E276B" w:rsidP="00CC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</w:tbl>
    <w:p w:rsidR="00953373" w:rsidRDefault="00953373"/>
    <w:sectPr w:rsidR="009533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625" w:rsidRDefault="00AD4625" w:rsidP="007E276B">
      <w:r>
        <w:separator/>
      </w:r>
    </w:p>
  </w:endnote>
  <w:endnote w:type="continuationSeparator" w:id="0">
    <w:p w:rsidR="00AD4625" w:rsidRDefault="00AD4625" w:rsidP="007E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625" w:rsidRDefault="00AD4625" w:rsidP="007E276B">
      <w:r>
        <w:separator/>
      </w:r>
    </w:p>
  </w:footnote>
  <w:footnote w:type="continuationSeparator" w:id="0">
    <w:p w:rsidR="00AD4625" w:rsidRDefault="00AD4625" w:rsidP="007E27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E2"/>
    <w:rsid w:val="005200E2"/>
    <w:rsid w:val="007E276B"/>
    <w:rsid w:val="00953373"/>
    <w:rsid w:val="00AD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27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27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27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27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27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27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27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27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2015-10-23T10:57:00Z</dcterms:created>
  <dcterms:modified xsi:type="dcterms:W3CDTF">2015-10-23T10:57:00Z</dcterms:modified>
</cp:coreProperties>
</file>