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ascii="宋体" w:hAnsi="宋体" w:eastAsia="宋体" w:cs="宋体"/>
          <w:b/>
          <w:bCs/>
          <w:sz w:val="24"/>
        </w:rPr>
      </w:pPr>
      <w:r>
        <w:rPr>
          <w:rFonts w:hint="eastAsia" w:ascii="宋体" w:hAnsi="宋体" w:eastAsia="宋体" w:cs="宋体"/>
          <w:b/>
          <w:bCs/>
          <w:sz w:val="24"/>
        </w:rPr>
        <w:t>比赛名称：</w:t>
      </w:r>
    </w:p>
    <w:p>
      <w:pPr>
        <w:spacing w:line="336" w:lineRule="auto"/>
        <w:ind w:firstLine="480" w:firstLineChars="200"/>
        <w:rPr>
          <w:rFonts w:ascii="宋体" w:hAnsi="宋体" w:eastAsia="宋体" w:cs="宋体"/>
          <w:sz w:val="24"/>
        </w:rPr>
      </w:pPr>
      <w:r>
        <w:rPr>
          <w:rFonts w:hint="eastAsia" w:ascii="宋体" w:hAnsi="宋体" w:eastAsia="宋体" w:cs="宋体"/>
          <w:sz w:val="24"/>
        </w:rPr>
        <w:t>全国大学生光电设计竞赛</w:t>
      </w:r>
    </w:p>
    <w:p>
      <w:pPr>
        <w:spacing w:line="336" w:lineRule="auto"/>
        <w:rPr>
          <w:rFonts w:ascii="宋体" w:hAnsi="宋体" w:eastAsia="宋体" w:cs="宋体"/>
          <w:b/>
          <w:bCs/>
          <w:sz w:val="24"/>
        </w:rPr>
      </w:pPr>
      <w:r>
        <w:rPr>
          <w:rFonts w:hint="eastAsia" w:ascii="宋体" w:hAnsi="宋体" w:eastAsia="宋体" w:cs="宋体"/>
          <w:b/>
          <w:bCs/>
          <w:sz w:val="24"/>
        </w:rPr>
        <w:t>比赛赛制：</w:t>
      </w:r>
    </w:p>
    <w:p>
      <w:pPr>
        <w:spacing w:line="336" w:lineRule="auto"/>
        <w:ind w:firstLine="480" w:firstLineChars="200"/>
        <w:rPr>
          <w:rFonts w:ascii="宋体" w:hAnsi="宋体" w:eastAsia="宋体" w:cs="宋体"/>
          <w:sz w:val="24"/>
        </w:rPr>
      </w:pPr>
      <w:r>
        <w:rPr>
          <w:rFonts w:hint="eastAsia" w:ascii="宋体" w:hAnsi="宋体" w:eastAsia="宋体" w:cs="宋体"/>
          <w:sz w:val="24"/>
        </w:rPr>
        <w:t>校级赛、省级决赛、区赛、全国总决赛四级赛制</w:t>
      </w:r>
    </w:p>
    <w:p>
      <w:pPr>
        <w:spacing w:line="336" w:lineRule="auto"/>
        <w:rPr>
          <w:rFonts w:ascii="宋体" w:hAnsi="宋体" w:eastAsia="宋体" w:cs="宋体"/>
          <w:b/>
          <w:bCs/>
          <w:sz w:val="24"/>
        </w:rPr>
      </w:pPr>
      <w:r>
        <w:rPr>
          <w:rFonts w:hint="eastAsia" w:ascii="宋体" w:hAnsi="宋体" w:eastAsia="宋体" w:cs="宋体"/>
          <w:b/>
          <w:bCs/>
          <w:sz w:val="24"/>
        </w:rPr>
        <w:t>赛道设置：</w:t>
      </w:r>
    </w:p>
    <w:p>
      <w:pPr>
        <w:spacing w:line="336" w:lineRule="auto"/>
        <w:ind w:firstLine="480" w:firstLineChars="200"/>
        <w:rPr>
          <w:rFonts w:ascii="宋体" w:hAnsi="宋体" w:eastAsia="宋体" w:cs="宋体"/>
          <w:bCs/>
          <w:sz w:val="24"/>
        </w:rPr>
      </w:pPr>
      <w:r>
        <w:rPr>
          <w:rFonts w:hint="eastAsia" w:ascii="宋体" w:hAnsi="宋体" w:eastAsia="宋体" w:cs="宋体"/>
          <w:bCs/>
          <w:sz w:val="24"/>
        </w:rPr>
        <w:t>校级赛及省赛分实物组及创意组两类；区赛及全国赛分创意组和初创组共两个组别。</w:t>
      </w:r>
    </w:p>
    <w:p>
      <w:pPr>
        <w:spacing w:line="336" w:lineRule="auto"/>
        <w:rPr>
          <w:rFonts w:ascii="宋体" w:hAnsi="宋体" w:eastAsia="宋体" w:cs="宋体"/>
          <w:b/>
          <w:bCs/>
          <w:sz w:val="24"/>
        </w:rPr>
      </w:pPr>
      <w:r>
        <w:rPr>
          <w:rFonts w:hint="eastAsia" w:ascii="宋体" w:hAnsi="宋体" w:eastAsia="宋体" w:cs="宋体"/>
          <w:b/>
          <w:bCs/>
          <w:sz w:val="24"/>
        </w:rPr>
        <w:t>赛程安排：</w:t>
      </w:r>
      <w:r>
        <w:rPr>
          <w:rFonts w:ascii="宋体" w:hAnsi="宋体" w:eastAsia="宋体" w:cs="宋体"/>
          <w:b/>
          <w:bCs/>
          <w:sz w:val="24"/>
        </w:rPr>
        <w:t xml:space="preserve"> </w:t>
      </w:r>
    </w:p>
    <w:p>
      <w:pPr>
        <w:numPr>
          <w:ilvl w:val="0"/>
          <w:numId w:val="1"/>
        </w:numPr>
        <w:spacing w:line="336" w:lineRule="auto"/>
        <w:ind w:firstLine="480" w:firstLineChars="200"/>
        <w:rPr>
          <w:rFonts w:ascii="宋体" w:hAnsi="宋体" w:eastAsia="宋体" w:cs="宋体"/>
          <w:sz w:val="24"/>
        </w:rPr>
      </w:pPr>
      <w:r>
        <w:rPr>
          <w:rFonts w:hint="eastAsia" w:ascii="宋体" w:hAnsi="宋体" w:eastAsia="宋体" w:cs="宋体"/>
          <w:sz w:val="24"/>
        </w:rPr>
        <w:t>参赛报名（6月）</w:t>
      </w:r>
    </w:p>
    <w:p>
      <w:pPr>
        <w:numPr>
          <w:ilvl w:val="0"/>
          <w:numId w:val="1"/>
        </w:numPr>
        <w:spacing w:line="336" w:lineRule="auto"/>
        <w:ind w:firstLine="480" w:firstLineChars="200"/>
        <w:rPr>
          <w:rFonts w:ascii="宋体" w:hAnsi="宋体" w:eastAsia="宋体" w:cs="宋体"/>
          <w:sz w:val="24"/>
        </w:rPr>
      </w:pPr>
      <w:r>
        <w:rPr>
          <w:rFonts w:hint="eastAsia" w:ascii="宋体" w:hAnsi="宋体" w:eastAsia="宋体" w:cs="宋体"/>
          <w:sz w:val="24"/>
        </w:rPr>
        <w:t>校级赛（7月）</w:t>
      </w:r>
    </w:p>
    <w:p>
      <w:pPr>
        <w:numPr>
          <w:ilvl w:val="0"/>
          <w:numId w:val="1"/>
        </w:numPr>
        <w:spacing w:line="336" w:lineRule="auto"/>
        <w:ind w:firstLine="480" w:firstLineChars="200"/>
        <w:rPr>
          <w:rFonts w:ascii="宋体" w:hAnsi="宋体" w:eastAsia="宋体" w:cs="宋体"/>
          <w:sz w:val="24"/>
        </w:rPr>
      </w:pPr>
      <w:r>
        <w:rPr>
          <w:rFonts w:hint="eastAsia" w:ascii="宋体" w:hAnsi="宋体" w:eastAsia="宋体" w:cs="宋体"/>
          <w:sz w:val="24"/>
        </w:rPr>
        <w:t>省级赛（7月）</w:t>
      </w:r>
    </w:p>
    <w:p>
      <w:pPr>
        <w:numPr>
          <w:ilvl w:val="0"/>
          <w:numId w:val="1"/>
        </w:numPr>
        <w:spacing w:line="336" w:lineRule="auto"/>
        <w:ind w:firstLine="480" w:firstLineChars="200"/>
        <w:rPr>
          <w:rFonts w:ascii="宋体" w:hAnsi="宋体" w:eastAsia="宋体" w:cs="宋体"/>
          <w:sz w:val="24"/>
        </w:rPr>
      </w:pPr>
      <w:r>
        <w:rPr>
          <w:rFonts w:hint="eastAsia" w:ascii="宋体" w:hAnsi="宋体" w:eastAsia="宋体" w:cs="宋体"/>
          <w:sz w:val="24"/>
        </w:rPr>
        <w:t>区赛（8月）</w:t>
      </w:r>
    </w:p>
    <w:p>
      <w:pPr>
        <w:numPr>
          <w:ilvl w:val="0"/>
          <w:numId w:val="1"/>
        </w:numPr>
        <w:spacing w:line="336" w:lineRule="auto"/>
        <w:ind w:firstLine="480" w:firstLineChars="200"/>
        <w:rPr>
          <w:rFonts w:ascii="宋体" w:hAnsi="宋体" w:eastAsia="宋体" w:cs="宋体"/>
          <w:sz w:val="24"/>
        </w:rPr>
      </w:pPr>
      <w:r>
        <w:rPr>
          <w:rFonts w:hint="eastAsia" w:ascii="宋体" w:hAnsi="宋体" w:eastAsia="宋体" w:cs="宋体"/>
          <w:sz w:val="24"/>
        </w:rPr>
        <w:t>全国赛（8月）</w:t>
      </w:r>
    </w:p>
    <w:p>
      <w:pPr>
        <w:spacing w:line="336" w:lineRule="auto"/>
        <w:rPr>
          <w:rFonts w:ascii="宋体" w:hAnsi="宋体" w:eastAsia="宋体" w:cs="宋体"/>
          <w:b/>
          <w:bCs/>
          <w:sz w:val="24"/>
        </w:rPr>
      </w:pPr>
      <w:r>
        <w:rPr>
          <w:rFonts w:hint="eastAsia" w:ascii="宋体" w:hAnsi="宋体" w:eastAsia="宋体" w:cs="宋体"/>
          <w:b/>
          <w:bCs/>
          <w:sz w:val="24"/>
        </w:rPr>
        <w:t>奖项设置：</w:t>
      </w:r>
    </w:p>
    <w:p>
      <w:pPr>
        <w:spacing w:line="336" w:lineRule="auto"/>
        <w:ind w:firstLine="480" w:firstLineChars="200"/>
        <w:rPr>
          <w:rFonts w:ascii="宋体" w:hAnsi="宋体" w:eastAsia="宋体" w:cs="宋体"/>
          <w:sz w:val="24"/>
        </w:rPr>
      </w:pPr>
      <w:r>
        <w:rPr>
          <w:rFonts w:hint="eastAsia" w:ascii="宋体" w:hAnsi="宋体" w:eastAsia="宋体" w:cs="宋体"/>
          <w:sz w:val="24"/>
        </w:rPr>
        <w:t>省赛和区赛均设一等奖、二等奖、三等奖，国赛特等奖若干，一、二、三等奖基本按照20%、30%、50%的比例获奖，另设最佳创意奖、最具商业价值奖、最佳带动就业奖、最具人气奖。国赛特等奖队伍将有机会获2018-2022 年教育部高等学校光电信息科学与工程专业教学指导分委员会推荐直接参加全国“互联网+”大学生创新创业大赛。</w:t>
      </w:r>
    </w:p>
    <w:p>
      <w:pPr>
        <w:spacing w:line="336" w:lineRule="auto"/>
        <w:rPr>
          <w:rFonts w:ascii="宋体" w:hAnsi="宋体" w:eastAsia="宋体" w:cs="宋体"/>
          <w:b/>
          <w:bCs/>
          <w:sz w:val="24"/>
        </w:rPr>
      </w:pPr>
      <w:r>
        <w:rPr>
          <w:rFonts w:hint="eastAsia" w:ascii="宋体" w:hAnsi="宋体" w:eastAsia="宋体" w:cs="宋体"/>
          <w:b/>
          <w:bCs/>
          <w:sz w:val="24"/>
        </w:rPr>
        <w:t>设奖单位：</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rPr>
        <w:t>省赛设奖单位为山东省科学技术协会、山东省教育厅、共青团山东省委、山东省发展和改革委员会、山东省工业和信息化厅、山东省人力资源和社会保障厅；国赛设奖单位为全国光电竞赛委员会。</w:t>
      </w:r>
    </w:p>
    <w:p>
      <w:pPr>
        <w:spacing w:line="336" w:lineRule="auto"/>
        <w:rPr>
          <w:rFonts w:ascii="宋体" w:hAnsi="宋体" w:eastAsia="宋体" w:cs="宋体"/>
          <w:b/>
          <w:bCs/>
          <w:sz w:val="24"/>
        </w:rPr>
      </w:pPr>
      <w:r>
        <w:rPr>
          <w:rFonts w:hint="eastAsia" w:ascii="宋体" w:hAnsi="宋体" w:eastAsia="宋体" w:cs="宋体"/>
          <w:b/>
          <w:bCs/>
          <w:sz w:val="24"/>
        </w:rPr>
        <w:t>奖励情况：</w:t>
      </w:r>
    </w:p>
    <w:p>
      <w:pPr>
        <w:spacing w:line="336" w:lineRule="auto"/>
        <w:ind w:firstLine="480" w:firstLineChars="200"/>
        <w:rPr>
          <w:rFonts w:hint="eastAsia" w:ascii="宋体" w:hAnsi="宋体" w:eastAsia="宋体" w:cs="宋体"/>
          <w:sz w:val="24"/>
        </w:rPr>
      </w:pPr>
      <w:r>
        <w:rPr>
          <w:rFonts w:hint="eastAsia" w:ascii="宋体" w:hAnsi="宋体" w:eastAsia="宋体" w:cs="宋体"/>
          <w:sz w:val="24"/>
          <w:lang w:eastAsia="zh-CN"/>
        </w:rPr>
        <w:t>颁发证书。</w:t>
      </w:r>
    </w:p>
    <w:p>
      <w:pPr>
        <w:spacing w:line="336" w:lineRule="auto"/>
        <w:rPr>
          <w:rFonts w:ascii="宋体" w:hAnsi="宋体" w:eastAsia="宋体" w:cs="宋体"/>
          <w:b/>
          <w:bCs/>
          <w:sz w:val="24"/>
        </w:rPr>
      </w:pPr>
      <w:bookmarkStart w:id="0" w:name="_GoBack"/>
      <w:bookmarkEnd w:id="0"/>
      <w:r>
        <w:rPr>
          <w:rFonts w:hint="eastAsia" w:ascii="宋体" w:hAnsi="宋体" w:eastAsia="宋体" w:cs="宋体"/>
          <w:b/>
          <w:bCs/>
          <w:sz w:val="24"/>
        </w:rPr>
        <w:t>历年获奖统计：</w:t>
      </w:r>
    </w:p>
    <w:tbl>
      <w:tblPr>
        <w:tblStyle w:val="4"/>
        <w:tblW w:w="9018" w:type="dxa"/>
        <w:jc w:val="center"/>
        <w:tblLayout w:type="fixed"/>
        <w:tblCellMar>
          <w:top w:w="0" w:type="dxa"/>
          <w:left w:w="108" w:type="dxa"/>
          <w:bottom w:w="0" w:type="dxa"/>
          <w:right w:w="108" w:type="dxa"/>
        </w:tblCellMar>
      </w:tblPr>
      <w:tblGrid>
        <w:gridCol w:w="1922"/>
        <w:gridCol w:w="2640"/>
        <w:gridCol w:w="2535"/>
        <w:gridCol w:w="1921"/>
      </w:tblGrid>
      <w:tr>
        <w:tblPrEx>
          <w:tblCellMar>
            <w:top w:w="0" w:type="dxa"/>
            <w:left w:w="108" w:type="dxa"/>
            <w:bottom w:w="0" w:type="dxa"/>
            <w:right w:w="108" w:type="dxa"/>
          </w:tblCellMar>
        </w:tblPrEx>
        <w:trPr>
          <w:trHeight w:val="465" w:hRule="atLeast"/>
          <w:jc w:val="center"/>
        </w:trPr>
        <w:tc>
          <w:tcPr>
            <w:tcW w:w="19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年份</w:t>
            </w:r>
          </w:p>
        </w:tc>
        <w:tc>
          <w:tcPr>
            <w:tcW w:w="2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25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19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r>
      <w:tr>
        <w:tblPrEx>
          <w:tblCellMar>
            <w:top w:w="0" w:type="dxa"/>
            <w:left w:w="108" w:type="dxa"/>
            <w:bottom w:w="0" w:type="dxa"/>
            <w:right w:w="108" w:type="dxa"/>
          </w:tblCellMar>
        </w:tblPrEx>
        <w:trPr>
          <w:trHeight w:val="465" w:hRule="atLeast"/>
          <w:jc w:val="center"/>
        </w:trPr>
        <w:tc>
          <w:tcPr>
            <w:tcW w:w="1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省赛获奖队伍数</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r>
      <w:tr>
        <w:tblPrEx>
          <w:tblCellMar>
            <w:top w:w="0" w:type="dxa"/>
            <w:left w:w="108" w:type="dxa"/>
            <w:bottom w:w="0" w:type="dxa"/>
            <w:right w:w="108" w:type="dxa"/>
          </w:tblCellMar>
        </w:tblPrEx>
        <w:trPr>
          <w:trHeight w:val="465" w:hRule="atLeast"/>
          <w:jc w:val="center"/>
        </w:trPr>
        <w:tc>
          <w:tcPr>
            <w:tcW w:w="1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省一等奖</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65" w:hRule="atLeast"/>
          <w:jc w:val="center"/>
        </w:trPr>
        <w:tc>
          <w:tcPr>
            <w:tcW w:w="1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省二等奖</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465" w:hRule="atLeast"/>
          <w:jc w:val="center"/>
        </w:trPr>
        <w:tc>
          <w:tcPr>
            <w:tcW w:w="1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省三等奖</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r>
      <w:tr>
        <w:tblPrEx>
          <w:tblCellMar>
            <w:top w:w="0" w:type="dxa"/>
            <w:left w:w="108" w:type="dxa"/>
            <w:bottom w:w="0" w:type="dxa"/>
            <w:right w:w="108" w:type="dxa"/>
          </w:tblCellMar>
        </w:tblPrEx>
        <w:trPr>
          <w:trHeight w:val="465" w:hRule="atLeast"/>
          <w:jc w:val="center"/>
        </w:trPr>
        <w:tc>
          <w:tcPr>
            <w:tcW w:w="1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国赛获奖队伍数</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5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2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465" w:hRule="atLeast"/>
          <w:jc w:val="center"/>
        </w:trPr>
        <w:tc>
          <w:tcPr>
            <w:tcW w:w="19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获奖队伍</w:t>
            </w:r>
          </w:p>
        </w:tc>
        <w:tc>
          <w:tcPr>
            <w:tcW w:w="26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王新伟队</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 xml:space="preserve">国赛二等奖 </w:t>
            </w:r>
          </w:p>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韩汶杞队</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国赛三等奖</w:t>
            </w:r>
          </w:p>
        </w:tc>
        <w:tc>
          <w:tcPr>
            <w:tcW w:w="253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胡姗姗队</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国赛一等奖</w:t>
            </w:r>
          </w:p>
        </w:tc>
        <w:tc>
          <w:tcPr>
            <w:tcW w:w="19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915" w:hRule="atLeast"/>
          <w:jc w:val="center"/>
        </w:trPr>
        <w:tc>
          <w:tcPr>
            <w:tcW w:w="192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c>
          <w:tcPr>
            <w:tcW w:w="2640"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c>
          <w:tcPr>
            <w:tcW w:w="253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c>
          <w:tcPr>
            <w:tcW w:w="1921"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bl>
    <w:p>
      <w:pPr>
        <w:spacing w:line="336" w:lineRule="auto"/>
        <w:ind w:firstLine="480" w:firstLineChars="200"/>
        <w:rPr>
          <w:rFonts w:hint="eastAsia"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A3C2A"/>
    <w:multiLevelType w:val="singleLevel"/>
    <w:tmpl w:val="3FCA3C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CF"/>
    <w:rsid w:val="000768CF"/>
    <w:rsid w:val="001C182D"/>
    <w:rsid w:val="001C2AD7"/>
    <w:rsid w:val="0036443C"/>
    <w:rsid w:val="00891DB4"/>
    <w:rsid w:val="00A779D6"/>
    <w:rsid w:val="00A8775A"/>
    <w:rsid w:val="1554383B"/>
    <w:rsid w:val="2B9772CB"/>
    <w:rsid w:val="392B48F3"/>
    <w:rsid w:val="3D7C37EE"/>
    <w:rsid w:val="4A6717D7"/>
    <w:rsid w:val="4AF70E45"/>
    <w:rsid w:val="4CB848F9"/>
    <w:rsid w:val="5DBC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506</Characters>
  <Lines>4</Lines>
  <Paragraphs>1</Paragraphs>
  <TotalTime>0</TotalTime>
  <ScaleCrop>false</ScaleCrop>
  <LinksUpToDate>false</LinksUpToDate>
  <CharactersWithSpaces>593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2020-11-17T02:11:00Z</dcterms:created>
  <dc:creator>Administrator.PC-20151014YDKS</dc:creator>
  <cp:lastModifiedBy>liuw</cp:lastModifiedBy>
  <dcterms:modified xsi:type="dcterms:W3CDTF">2020-11-26T01:44:01Z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