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2A9" w:rsidRPr="00AB52A9" w:rsidRDefault="00AB52A9" w:rsidP="00AB52A9">
      <w:pPr>
        <w:widowControl/>
        <w:shd w:val="clear" w:color="auto" w:fill="FFFFFF"/>
        <w:spacing w:line="675" w:lineRule="atLeast"/>
        <w:jc w:val="center"/>
        <w:outlineLvl w:val="2"/>
        <w:rPr>
          <w:rFonts w:ascii="微软雅黑" w:eastAsia="微软雅黑" w:hAnsi="微软雅黑" w:cs="宋体"/>
          <w:color w:val="333333"/>
          <w:kern w:val="0"/>
          <w:sz w:val="36"/>
          <w:szCs w:val="36"/>
        </w:rPr>
      </w:pPr>
      <w:r w:rsidRPr="00AB52A9">
        <w:rPr>
          <w:rFonts w:ascii="微软雅黑" w:eastAsia="微软雅黑" w:hAnsi="微软雅黑" w:cs="宋体" w:hint="eastAsia"/>
          <w:color w:val="333333"/>
          <w:kern w:val="0"/>
          <w:sz w:val="36"/>
          <w:szCs w:val="36"/>
        </w:rPr>
        <w:t>关于2019年度山东省自然科学基金资助项目结题</w:t>
      </w:r>
      <w:r>
        <w:rPr>
          <w:rFonts w:ascii="微软雅黑" w:eastAsia="微软雅黑" w:hAnsi="微软雅黑" w:cs="宋体" w:hint="eastAsia"/>
          <w:color w:val="333333"/>
          <w:kern w:val="0"/>
          <w:sz w:val="36"/>
          <w:szCs w:val="36"/>
        </w:rPr>
        <w:t>、</w:t>
      </w:r>
      <w:r>
        <w:rPr>
          <w:rFonts w:ascii="微软雅黑" w:eastAsia="微软雅黑" w:hAnsi="微软雅黑" w:cs="宋体"/>
          <w:color w:val="333333"/>
          <w:kern w:val="0"/>
          <w:sz w:val="36"/>
          <w:szCs w:val="36"/>
        </w:rPr>
        <w:t>年度进展提交</w:t>
      </w:r>
      <w:r w:rsidRPr="00AB52A9">
        <w:rPr>
          <w:rFonts w:ascii="微软雅黑" w:eastAsia="微软雅黑" w:hAnsi="微软雅黑" w:cs="宋体" w:hint="eastAsia"/>
          <w:color w:val="333333"/>
          <w:kern w:val="0"/>
          <w:sz w:val="36"/>
          <w:szCs w:val="36"/>
        </w:rPr>
        <w:t>工作安排的通知</w:t>
      </w:r>
    </w:p>
    <w:p w:rsidR="00AB52A9" w:rsidRDefault="00AB52A9" w:rsidP="00AB52A9">
      <w:pPr>
        <w:pStyle w:val="a3"/>
        <w:shd w:val="clear" w:color="auto" w:fill="FFFFFF"/>
        <w:spacing w:before="0" w:beforeAutospacing="0" w:after="0" w:afterAutospacing="0" w:line="420" w:lineRule="atLeast"/>
        <w:jc w:val="both"/>
        <w:rPr>
          <w:rFonts w:ascii="微软雅黑" w:eastAsia="微软雅黑" w:hAnsi="微软雅黑"/>
          <w:color w:val="333333"/>
        </w:rPr>
      </w:pPr>
      <w:r>
        <w:rPr>
          <w:rFonts w:ascii="微软雅黑" w:eastAsia="微软雅黑" w:hAnsi="微软雅黑" w:hint="eastAsia"/>
          <w:color w:val="333333"/>
        </w:rPr>
        <w:t>各院部、</w:t>
      </w:r>
      <w:r>
        <w:rPr>
          <w:rFonts w:ascii="微软雅黑" w:eastAsia="微软雅黑" w:hAnsi="微软雅黑"/>
          <w:color w:val="333333"/>
        </w:rPr>
        <w:t>有关单位</w:t>
      </w:r>
      <w:r>
        <w:rPr>
          <w:rFonts w:ascii="微软雅黑" w:eastAsia="微软雅黑" w:hAnsi="微软雅黑" w:hint="eastAsia"/>
          <w:color w:val="333333"/>
        </w:rPr>
        <w:t>：</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为做好2019年度山东省自然科学基金（以下简称“省基金”）资助项目结题工作，现将有关事项通知如下。</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一、年度进展报告填报</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所有未结题省基金资助项目均需填写各执行年度进展报告。项目负责人登录山东省科技云平台(http://cloud.sdstc.gov.cn/nsf )在线填写，经依托单位审核后网上提交。无须提交纸质材料。2018年度执行情况请于2019年</w:t>
      </w:r>
      <w:r>
        <w:rPr>
          <w:rFonts w:ascii="微软雅黑" w:eastAsia="微软雅黑" w:hAnsi="微软雅黑"/>
          <w:color w:val="333333"/>
        </w:rPr>
        <w:t>2</w:t>
      </w:r>
      <w:r>
        <w:rPr>
          <w:rFonts w:ascii="微软雅黑" w:eastAsia="微软雅黑" w:hAnsi="微软雅黑" w:hint="eastAsia"/>
          <w:color w:val="333333"/>
        </w:rPr>
        <w:t>月</w:t>
      </w:r>
      <w:r>
        <w:rPr>
          <w:rFonts w:ascii="微软雅黑" w:eastAsia="微软雅黑" w:hAnsi="微软雅黑"/>
          <w:color w:val="333333"/>
        </w:rPr>
        <w:t>27</w:t>
      </w:r>
      <w:r>
        <w:rPr>
          <w:rFonts w:ascii="微软雅黑" w:eastAsia="微软雅黑" w:hAnsi="微软雅黑" w:hint="eastAsia"/>
          <w:color w:val="333333"/>
        </w:rPr>
        <w:t>日之前完成。</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二、结题时间安排</w:t>
      </w:r>
    </w:p>
    <w:p w:rsidR="00AB52A9" w:rsidRDefault="00C164D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所有2019年到期</w:t>
      </w:r>
      <w:r>
        <w:rPr>
          <w:rFonts w:ascii="微软雅黑" w:eastAsia="微软雅黑" w:hAnsi="微软雅黑"/>
          <w:color w:val="333333"/>
        </w:rPr>
        <w:t>应结题项目或者</w:t>
      </w:r>
      <w:r>
        <w:rPr>
          <w:rFonts w:ascii="微软雅黑" w:eastAsia="微软雅黑" w:hAnsi="微软雅黑" w:hint="eastAsia"/>
          <w:color w:val="333333"/>
        </w:rPr>
        <w:t>2019年</w:t>
      </w:r>
      <w:r>
        <w:rPr>
          <w:rFonts w:ascii="微软雅黑" w:eastAsia="微软雅黑" w:hAnsi="微软雅黑"/>
          <w:color w:val="333333"/>
        </w:rPr>
        <w:t>以前</w:t>
      </w:r>
      <w:r>
        <w:rPr>
          <w:rFonts w:ascii="微软雅黑" w:eastAsia="微软雅黑" w:hAnsi="微软雅黑" w:hint="eastAsia"/>
          <w:color w:val="333333"/>
        </w:rPr>
        <w:t>申请延期</w:t>
      </w:r>
      <w:r>
        <w:rPr>
          <w:rFonts w:ascii="微软雅黑" w:eastAsia="微软雅黑" w:hAnsi="微软雅黑"/>
          <w:color w:val="333333"/>
        </w:rPr>
        <w:t>的省基金项目</w:t>
      </w:r>
      <w:r>
        <w:rPr>
          <w:rFonts w:ascii="微软雅黑" w:eastAsia="微软雅黑" w:hAnsi="微软雅黑" w:hint="eastAsia"/>
          <w:color w:val="333333"/>
        </w:rPr>
        <w:t>均需在</w:t>
      </w:r>
      <w:r>
        <w:rPr>
          <w:rFonts w:ascii="微软雅黑" w:eastAsia="微软雅黑" w:hAnsi="微软雅黑"/>
          <w:color w:val="333333"/>
        </w:rPr>
        <w:t>本年度完成结题</w:t>
      </w:r>
      <w:r>
        <w:rPr>
          <w:rFonts w:ascii="微软雅黑" w:eastAsia="微软雅黑" w:hAnsi="微软雅黑" w:hint="eastAsia"/>
          <w:color w:val="333333"/>
        </w:rPr>
        <w:t>工作</w:t>
      </w:r>
      <w:r>
        <w:rPr>
          <w:rFonts w:ascii="微软雅黑" w:eastAsia="微软雅黑" w:hAnsi="微软雅黑"/>
          <w:color w:val="333333"/>
        </w:rPr>
        <w:t>。</w:t>
      </w:r>
      <w:r w:rsidR="00AB52A9">
        <w:rPr>
          <w:rFonts w:ascii="微软雅黑" w:eastAsia="微软雅黑" w:hAnsi="微软雅黑" w:hint="eastAsia"/>
          <w:color w:val="333333"/>
        </w:rPr>
        <w:t>项目负责人须在以下时间段内登录山东省科技云平台，按要求撰写结题报告并在线提交，经审核通过后进入网上结题评审。省杰青、重点项目（含省属优青）类别项目结题采取会议评审方式。</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1. 2019年1月21日9:00至</w:t>
      </w:r>
      <w:r>
        <w:rPr>
          <w:rFonts w:ascii="微软雅黑" w:eastAsia="微软雅黑" w:hAnsi="微软雅黑"/>
          <w:color w:val="333333"/>
        </w:rPr>
        <w:t>2</w:t>
      </w:r>
      <w:r>
        <w:rPr>
          <w:rFonts w:ascii="微软雅黑" w:eastAsia="微软雅黑" w:hAnsi="微软雅黑" w:hint="eastAsia"/>
          <w:color w:val="333333"/>
        </w:rPr>
        <w:t>月</w:t>
      </w:r>
      <w:r>
        <w:rPr>
          <w:rFonts w:ascii="微软雅黑" w:eastAsia="微软雅黑" w:hAnsi="微软雅黑"/>
          <w:color w:val="333333"/>
        </w:rPr>
        <w:t>27</w:t>
      </w:r>
      <w:r>
        <w:rPr>
          <w:rFonts w:ascii="微软雅黑" w:eastAsia="微软雅黑" w:hAnsi="微软雅黑" w:hint="eastAsia"/>
          <w:color w:val="333333"/>
        </w:rPr>
        <w:t>日16:00；</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2. 2019年8月1日9:00至9月</w:t>
      </w:r>
      <w:r>
        <w:rPr>
          <w:rFonts w:ascii="微软雅黑" w:eastAsia="微软雅黑" w:hAnsi="微软雅黑"/>
          <w:color w:val="333333"/>
        </w:rPr>
        <w:t>12</w:t>
      </w:r>
      <w:r>
        <w:rPr>
          <w:rFonts w:ascii="微软雅黑" w:eastAsia="微软雅黑" w:hAnsi="微软雅黑" w:hint="eastAsia"/>
          <w:color w:val="333333"/>
        </w:rPr>
        <w:t>日16:00。</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三、其他注意事项</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（一）经费决算。提交结题报告前，须通过依托单位财务部门或审计部门对项目经费决算的审核并加盖公章后上传至结题报告内，否则不予受理。</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lastRenderedPageBreak/>
        <w:t>（二）科技报告。根据《关于山东省科技计划科技报告工作的通知》（鲁科办法〔2015〕21号）相关要求，省基金资助各类项目实施科技报告制度，</w:t>
      </w:r>
      <w:r w:rsidR="00AF2DF4" w:rsidRPr="00AF2DF4">
        <w:rPr>
          <w:rFonts w:ascii="微软雅黑" w:eastAsia="微软雅黑" w:hAnsi="微软雅黑" w:hint="eastAsia"/>
          <w:color w:val="333333"/>
        </w:rPr>
        <w:t>科技报告提交</w:t>
      </w:r>
      <w:r w:rsidR="00AF2DF4" w:rsidRPr="00AF2DF4">
        <w:rPr>
          <w:rFonts w:ascii="微软雅黑" w:eastAsia="微软雅黑" w:hAnsi="微软雅黑"/>
          <w:color w:val="333333"/>
        </w:rPr>
        <w:t>系统：</w:t>
      </w:r>
      <w:hyperlink r:id="rId6" w:history="1">
        <w:r w:rsidR="00AF2DF4" w:rsidRPr="001A3875">
          <w:rPr>
            <w:rStyle w:val="a4"/>
            <w:rFonts w:eastAsiaTheme="minorEastAsia"/>
            <w:szCs w:val="22"/>
          </w:rPr>
          <w:t>http://cloud.sdstc.gov.cn/streport/report/unit/index.htm</w:t>
        </w:r>
      </w:hyperlink>
      <w:r w:rsidR="00AF2DF4">
        <w:rPr>
          <w:rFonts w:eastAsiaTheme="minorEastAsia" w:hint="eastAsia"/>
          <w:color w:val="000000"/>
          <w:szCs w:val="22"/>
        </w:rPr>
        <w:t>，</w:t>
      </w:r>
      <w:r>
        <w:rPr>
          <w:rFonts w:ascii="微软雅黑" w:eastAsia="微软雅黑" w:hAnsi="微软雅黑" w:hint="eastAsia"/>
          <w:color w:val="333333"/>
        </w:rPr>
        <w:t>项目负责人须按照任务书中科技报告篇数的要求提交科技报告。</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（三）延期受限说明。延期超过1年完成的项目负责人结题后1年内不得申报新项目。终止处理的项目负责人在结题后2年内不得申报新项目。</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截至2019年</w:t>
      </w:r>
      <w:r>
        <w:rPr>
          <w:rFonts w:ascii="微软雅黑" w:eastAsia="微软雅黑" w:hAnsi="微软雅黑"/>
          <w:color w:val="333333"/>
        </w:rPr>
        <w:t>2</w:t>
      </w:r>
      <w:r>
        <w:rPr>
          <w:rFonts w:ascii="微软雅黑" w:eastAsia="微软雅黑" w:hAnsi="微软雅黑" w:hint="eastAsia"/>
          <w:color w:val="333333"/>
        </w:rPr>
        <w:t>月</w:t>
      </w:r>
      <w:r>
        <w:rPr>
          <w:rFonts w:ascii="微软雅黑" w:eastAsia="微软雅黑" w:hAnsi="微软雅黑"/>
          <w:color w:val="333333"/>
        </w:rPr>
        <w:t>27</w:t>
      </w:r>
      <w:r>
        <w:rPr>
          <w:rFonts w:ascii="微软雅黑" w:eastAsia="微软雅黑" w:hAnsi="微软雅黑" w:hint="eastAsia"/>
          <w:color w:val="333333"/>
        </w:rPr>
        <w:t>日16:00未提交结题报告，视为有省基金在研项目，项目负责人不得申报2020年度省基金各类项目。</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请</w:t>
      </w:r>
      <w:r w:rsidR="00AF2DF4">
        <w:rPr>
          <w:rFonts w:ascii="微软雅黑" w:eastAsia="微软雅黑" w:hAnsi="微软雅黑" w:hint="eastAsia"/>
          <w:color w:val="333333"/>
        </w:rPr>
        <w:t>各院部</w:t>
      </w:r>
      <w:r>
        <w:rPr>
          <w:rFonts w:ascii="微软雅黑" w:eastAsia="微软雅黑" w:hAnsi="微软雅黑" w:hint="eastAsia"/>
          <w:color w:val="333333"/>
        </w:rPr>
        <w:t>根据上述安排及要求，切实做好本单位项目结题组织管理及审核把关工作。</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联系电话：</w:t>
      </w:r>
      <w:r w:rsidR="00AF2DF4">
        <w:rPr>
          <w:rFonts w:ascii="微软雅黑" w:eastAsia="微软雅黑" w:hAnsi="微软雅黑"/>
          <w:color w:val="333333"/>
        </w:rPr>
        <w:t>86981837</w:t>
      </w:r>
    </w:p>
    <w:p w:rsidR="00AB52A9" w:rsidRDefault="00AB52A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技术支持：15806623659</w:t>
      </w:r>
    </w:p>
    <w:p w:rsidR="00C164D9" w:rsidRDefault="00C164D9" w:rsidP="00AB52A9">
      <w:pPr>
        <w:pStyle w:val="a3"/>
        <w:shd w:val="clear" w:color="auto" w:fill="FFFFFF"/>
        <w:spacing w:before="0" w:beforeAutospacing="0" w:after="150" w:afterAutospacing="0" w:line="420" w:lineRule="atLeast"/>
        <w:ind w:firstLine="480"/>
        <w:jc w:val="both"/>
        <w:rPr>
          <w:rFonts w:ascii="微软雅黑" w:eastAsia="微软雅黑" w:hAnsi="微软雅黑"/>
          <w:color w:val="333333"/>
        </w:rPr>
      </w:pPr>
      <w:r>
        <w:rPr>
          <w:rFonts w:ascii="微软雅黑" w:eastAsia="微软雅黑" w:hAnsi="微软雅黑" w:hint="eastAsia"/>
          <w:color w:val="333333"/>
        </w:rPr>
        <w:t>附件1：</w:t>
      </w:r>
      <w:r>
        <w:rPr>
          <w:rFonts w:ascii="微软雅黑" w:eastAsia="微软雅黑" w:hAnsi="微软雅黑"/>
          <w:color w:val="333333"/>
        </w:rPr>
        <w:t>结题项目清单（</w:t>
      </w:r>
      <w:r>
        <w:rPr>
          <w:rFonts w:ascii="微软雅黑" w:eastAsia="微软雅黑" w:hAnsi="微软雅黑" w:hint="eastAsia"/>
          <w:color w:val="333333"/>
        </w:rPr>
        <w:t>供参考</w:t>
      </w:r>
      <w:r>
        <w:rPr>
          <w:rFonts w:ascii="微软雅黑" w:eastAsia="微软雅黑" w:hAnsi="微软雅黑"/>
          <w:color w:val="333333"/>
        </w:rPr>
        <w:t>）</w:t>
      </w:r>
    </w:p>
    <w:p w:rsidR="00C164D9" w:rsidRDefault="00C164D9" w:rsidP="00AB52A9">
      <w:pPr>
        <w:pStyle w:val="a3"/>
        <w:shd w:val="clear" w:color="auto" w:fill="FFFFFF"/>
        <w:spacing w:before="0" w:beforeAutospacing="0" w:after="150" w:afterAutospacing="0" w:line="42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附件2：</w:t>
      </w:r>
      <w:r w:rsidRPr="00C164D9">
        <w:rPr>
          <w:rFonts w:ascii="微软雅黑" w:eastAsia="微软雅黑" w:hAnsi="微软雅黑" w:hint="eastAsia"/>
          <w:color w:val="333333"/>
        </w:rPr>
        <w:t>关于在科技云中启用山东省科技计划科技报告采集加工系统的有关操作说明V1.3</w:t>
      </w:r>
      <w:bookmarkStart w:id="0" w:name="_GoBack"/>
      <w:bookmarkEnd w:id="0"/>
    </w:p>
    <w:p w:rsidR="00AB52A9" w:rsidRDefault="00AF2DF4" w:rsidP="00AB52A9">
      <w:pPr>
        <w:pStyle w:val="a3"/>
        <w:shd w:val="clear" w:color="auto" w:fill="FFFFFF"/>
        <w:spacing w:before="0" w:beforeAutospacing="0" w:after="150" w:afterAutospacing="0" w:line="420" w:lineRule="atLeast"/>
        <w:jc w:val="right"/>
        <w:rPr>
          <w:rFonts w:ascii="微软雅黑" w:eastAsia="微软雅黑" w:hAnsi="微软雅黑"/>
          <w:color w:val="333333"/>
        </w:rPr>
      </w:pPr>
      <w:r>
        <w:rPr>
          <w:rFonts w:ascii="微软雅黑" w:eastAsia="微软雅黑" w:hAnsi="微软雅黑" w:hint="eastAsia"/>
          <w:color w:val="333333"/>
        </w:rPr>
        <w:t>科技处</w:t>
      </w:r>
    </w:p>
    <w:p w:rsidR="00AB52A9" w:rsidRDefault="00AB52A9" w:rsidP="00AB52A9">
      <w:pPr>
        <w:pStyle w:val="a3"/>
        <w:shd w:val="clear" w:color="auto" w:fill="FFFFFF"/>
        <w:spacing w:before="0" w:beforeAutospacing="0" w:after="150" w:afterAutospacing="0" w:line="420" w:lineRule="atLeast"/>
        <w:jc w:val="right"/>
        <w:rPr>
          <w:rFonts w:ascii="微软雅黑" w:eastAsia="微软雅黑" w:hAnsi="微软雅黑"/>
          <w:color w:val="333333"/>
        </w:rPr>
      </w:pPr>
      <w:r>
        <w:rPr>
          <w:rFonts w:ascii="微软雅黑" w:eastAsia="微软雅黑" w:hAnsi="微软雅黑" w:hint="eastAsia"/>
          <w:color w:val="333333"/>
        </w:rPr>
        <w:t>2019年1月</w:t>
      </w:r>
      <w:r w:rsidR="00AF2DF4">
        <w:rPr>
          <w:rFonts w:ascii="微软雅黑" w:eastAsia="微软雅黑" w:hAnsi="微软雅黑"/>
          <w:color w:val="333333"/>
        </w:rPr>
        <w:t>16</w:t>
      </w:r>
      <w:r>
        <w:rPr>
          <w:rFonts w:ascii="微软雅黑" w:eastAsia="微软雅黑" w:hAnsi="微软雅黑" w:hint="eastAsia"/>
          <w:color w:val="333333"/>
        </w:rPr>
        <w:t>日</w:t>
      </w:r>
    </w:p>
    <w:p w:rsidR="003E23E7" w:rsidRPr="00AB52A9" w:rsidRDefault="003E23E7"/>
    <w:sectPr w:rsidR="003E23E7" w:rsidRPr="00AB52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259" w:rsidRDefault="000A7259" w:rsidP="00C164D9">
      <w:r>
        <w:separator/>
      </w:r>
    </w:p>
  </w:endnote>
  <w:endnote w:type="continuationSeparator" w:id="0">
    <w:p w:rsidR="000A7259" w:rsidRDefault="000A7259" w:rsidP="00C16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259" w:rsidRDefault="000A7259" w:rsidP="00C164D9">
      <w:r>
        <w:separator/>
      </w:r>
    </w:p>
  </w:footnote>
  <w:footnote w:type="continuationSeparator" w:id="0">
    <w:p w:rsidR="000A7259" w:rsidRDefault="000A7259" w:rsidP="00C164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2A9"/>
    <w:rsid w:val="000A7259"/>
    <w:rsid w:val="003E23E7"/>
    <w:rsid w:val="00AB52A9"/>
    <w:rsid w:val="00AF2DF4"/>
    <w:rsid w:val="00C164D9"/>
    <w:rsid w:val="00E91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4E55BA-A74C-422D-97DC-C2A641D6D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AB52A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B52A9"/>
    <w:rPr>
      <w:rFonts w:ascii="宋体" w:eastAsia="宋体" w:hAnsi="宋体" w:cs="宋体"/>
      <w:b/>
      <w:bCs/>
      <w:kern w:val="0"/>
      <w:sz w:val="27"/>
      <w:szCs w:val="27"/>
    </w:rPr>
  </w:style>
  <w:style w:type="paragraph" w:styleId="a3">
    <w:name w:val="Normal (Web)"/>
    <w:basedOn w:val="a"/>
    <w:uiPriority w:val="99"/>
    <w:semiHidden/>
    <w:unhideWhenUsed/>
    <w:rsid w:val="00AB52A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AF2DF4"/>
    <w:rPr>
      <w:color w:val="0563C1" w:themeColor="hyperlink"/>
      <w:u w:val="single"/>
    </w:rPr>
  </w:style>
  <w:style w:type="character" w:styleId="a5">
    <w:name w:val="FollowedHyperlink"/>
    <w:basedOn w:val="a0"/>
    <w:uiPriority w:val="99"/>
    <w:semiHidden/>
    <w:unhideWhenUsed/>
    <w:rsid w:val="00AF2DF4"/>
    <w:rPr>
      <w:color w:val="954F72" w:themeColor="followedHyperlink"/>
      <w:u w:val="single"/>
    </w:rPr>
  </w:style>
  <w:style w:type="paragraph" w:styleId="a6">
    <w:name w:val="header"/>
    <w:basedOn w:val="a"/>
    <w:link w:val="Char"/>
    <w:uiPriority w:val="99"/>
    <w:unhideWhenUsed/>
    <w:rsid w:val="00C164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C164D9"/>
    <w:rPr>
      <w:sz w:val="18"/>
      <w:szCs w:val="18"/>
    </w:rPr>
  </w:style>
  <w:style w:type="paragraph" w:styleId="a7">
    <w:name w:val="footer"/>
    <w:basedOn w:val="a"/>
    <w:link w:val="Char0"/>
    <w:uiPriority w:val="99"/>
    <w:unhideWhenUsed/>
    <w:rsid w:val="00C164D9"/>
    <w:pPr>
      <w:tabs>
        <w:tab w:val="center" w:pos="4153"/>
        <w:tab w:val="right" w:pos="8306"/>
      </w:tabs>
      <w:snapToGrid w:val="0"/>
      <w:jc w:val="left"/>
    </w:pPr>
    <w:rPr>
      <w:sz w:val="18"/>
      <w:szCs w:val="18"/>
    </w:rPr>
  </w:style>
  <w:style w:type="character" w:customStyle="1" w:styleId="Char0">
    <w:name w:val="页脚 Char"/>
    <w:basedOn w:val="a0"/>
    <w:link w:val="a7"/>
    <w:uiPriority w:val="99"/>
    <w:rsid w:val="00C164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128115">
      <w:bodyDiv w:val="1"/>
      <w:marLeft w:val="0"/>
      <w:marRight w:val="0"/>
      <w:marTop w:val="0"/>
      <w:marBottom w:val="0"/>
      <w:divBdr>
        <w:top w:val="none" w:sz="0" w:space="0" w:color="auto"/>
        <w:left w:val="none" w:sz="0" w:space="0" w:color="auto"/>
        <w:bottom w:val="none" w:sz="0" w:space="0" w:color="auto"/>
        <w:right w:val="none" w:sz="0" w:space="0" w:color="auto"/>
      </w:divBdr>
    </w:div>
    <w:div w:id="184335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loud.sdstc.gov.cn/streport/report/unit/index.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2019-01-16T00:37:00Z</dcterms:created>
  <dcterms:modified xsi:type="dcterms:W3CDTF">2019-01-21T08:44:00Z</dcterms:modified>
</cp:coreProperties>
</file>